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FDP Expanded Clearinghouse Profile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ORGANIZATIONAL DATA ENTRY WORKSHEET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(This worksheet is an </w:t>
      </w:r>
      <w:r w:rsidDel="00000000" w:rsidR="00000000" w:rsidRPr="00000000">
        <w:rPr>
          <w:b w:val="1"/>
          <w:i w:val="1"/>
          <w:sz w:val="18"/>
          <w:szCs w:val="18"/>
          <w:u w:val="single"/>
          <w:rtl w:val="0"/>
        </w:rPr>
        <w:t xml:space="preserve">optional </w:t>
      </w:r>
      <w:r w:rsidDel="00000000" w:rsidR="00000000" w:rsidRPr="00000000">
        <w:rPr>
          <w:i w:val="1"/>
          <w:sz w:val="18"/>
          <w:szCs w:val="18"/>
          <w:rtl w:val="0"/>
        </w:rPr>
        <w:t xml:space="preserve">tool available to institutions who wish to collect their data ahead of time.)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3600"/>
        <w:gridCol w:w="3870"/>
        <w:tblGridChange w:id="0">
          <w:tblGrid>
            <w:gridCol w:w="2520"/>
            <w:gridCol w:w="3600"/>
            <w:gridCol w:w="387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9cc3e5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GENERAL INFORMATION TAB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FIELD NAME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WORKSHEET – ENTER YOUR DATA HERE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Legal Entity Name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Conflict Management &amp; Development Associates (CMDA-SL)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match SAM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Common Name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you would like users to see when they look for your profile (e.g., “University of Minnesota-Twin Cities”); should avoid acronyms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Address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45i Main Road, Congo Town, Freetown, Sierra Leone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Should match SAM “physical address”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Congressional District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Required for US-based institutions. Must match SAM (e.g., MN-005 for 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congressional district in Minnesota)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EIN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Required for US-based institutions / optional for non-US based institutions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DUNS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identifier is considered depreciated and will be removed in a future update.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Federal/SAM.gov UEI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ZL5QWEMK72B5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match SAM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Is entity a member of the FDP?</w:t>
            </w:r>
          </w:p>
        </w:tc>
        <w:tc>
          <w:tcPr>
            <w:shd w:fill="434343" w:val="clea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[Populated by FDP Expanded Clearinghouse Subcommittee]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Entity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Entity Type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[Pick from dropdown list, which is identical to the FDP subaward template 3B list.  Common selections include “Private Institution of Higher Education” or “Public/State Controlled Institution of Higher Education”.]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Entity Representation that it is or is not a small business concern (13 CFR 124.1002)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[Pick from dropdown list. The most common answer for FDP members is “Not Applicable”.]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Fiscal Period End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Month and Day (e.g., June 30)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Payment Address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45i Main Road, Congo Town, Freetown, Sierra Leone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Required only if different than your physical address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Link to institution’s Office of Sponsored Projects (or equivalent) web site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www.cmda-sl.org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URL to your office’s web site, not a general University website.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Rate Agreements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Most Recent Negotiated F&amp;A Rate Agreement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Upload document or provide URL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Most Recent Negotiated Fringe Benefit Rate Agreement or Organization’s Fringe Benefit Guidance Information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Upload, provide URL, or enter “available upon request” 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Primary Audit Entity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Audit Entity (if part of a state or system audit)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receive your audit as part of a state-wide or system-wide audit rather than your organization directly, select “Yes”. If yes, you will also be asked to include the primary auditee name and EIN. 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CONTACTS TAB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Contact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 to contact for any questions regarding Profile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Authorized Profile Certifier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 who certifies and submits the institution’s profile to the FDP (this should be an AOR).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Authorized Signing Official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will fill in automatically from whomever you name as the Authorized Profile Certifier.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SAM Point of Contact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 Government Business POC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Financial Officer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Post-award contact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F&amp;A Cost Rate Negotiation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person at your institution responsible for negotiating your F&amp;A agreement (or having it negotiated)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Audit Contact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Audit point of contact (person to contact if there are any questions about your Single Audit)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FFATA Contact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REGISTRATIONS TAB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(Note: Most entries allow for a “Not Applicable” option)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Entity Identification Numbers and Codes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IRS Tax Determination Letter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Required for US-based institutions. Upload document, provide URL, or select “Available Upon Request”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IRS W-9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Required for US-based institutions. Upload document, provide URL, or select “Available Upon Request” 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NAICS Code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your primary one here; add others in the “Comments tab”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SAM Status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Active or Inactive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SAM Expiration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match SAM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Department of Defense Registration Numbers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CAGE Code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Must match SAM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Department of Education Registration Numbers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Dept of Educ OPE ID Number /  FICE Code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number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Integrated Postsecondary Education Data System (IPEDS)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number or select “Not applicable”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CERTIFICATIONS TAB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Conflict of Interest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Entity certifies that it has an active and enforced conflict of interest policy that is consistent with the provisions of the following agencies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“Yes” or “Not Applicable for the following agencies: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Public Health Service (PHS)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National Science Foundation (NSF)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National Aeronautics and Space Administration (NASA)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0"/>
                </w:rPr>
                <w:t xml:space="preserve">Department of Energy (DoE)</w:t>
              </w:r>
            </w:hyperlink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Select “Yes” or “No” for the following: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Other Agencies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Name of Other Federal Agency(ies)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name(s) if “Yes” is selected for Other Agencies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Entity certifies that it has either 1) incorporated conflict of commitment into its conflict of interest policy, or 2) has a stand-alone conflict of commitment policy.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Select “Yes” or “No”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Entity certifies that it has an organizational conflict of interest policy that is consistent with the provisions of </w:t>
            </w:r>
            <w:hyperlink r:id="rId9">
              <w:r w:rsidDel="00000000" w:rsidR="00000000" w:rsidRPr="00000000">
                <w:rPr>
                  <w:i w:val="1"/>
                  <w:color w:val="0563c1"/>
                  <w:sz w:val="20"/>
                  <w:szCs w:val="20"/>
                  <w:u w:val="single"/>
                  <w:rtl w:val="0"/>
                </w:rPr>
                <w:t xml:space="preserve">FAR 9.5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Select “Yes” or “No”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Affirmative 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Affirmative Action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Choose from: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Written affirmative action program developed and on file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written affirmative action program developed and on file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360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contracts subject to affirmative action regulations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FFATA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Is entity exempt from reporting compensation?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Debarment and Suspension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Presently debarred/suspended?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Within 3 years, had federal contract(s) terminated for default?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Presently indicted for or otherwise criminally or civilly charged by a gov’t entity?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Within 3 years, convicted of or had a civil judgement for fraud or violation of antitrust statutes?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Lobbying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 Federal funds have been or will be paid for lobbying in connection with award of a contract?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No is selected, an Explanation must be provided.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D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AUDITS TAB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Single Audit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Subject to Single Audit req’ts in 2 CFR 200?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Most recent fiscal year with completed Single Audit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Year (if your audit isn’t current, use Comments tab on this page to explain)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Qualified as low-risk entity or as defined in UG?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Yes/No/Not Available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Did the entity’s most recent Single Audit contain any findings?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Any Significant Deficiencies?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Any Material Weaknesses?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Findings related to pass-through federal funding?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Most recent complete Single Audit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URL or upload document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Single Audit report from previous fiscal year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URL or upload document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Management letter (if issued)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URL, upload document select “Not applicable,” or select “Available Upon Request”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Department of Defense/Office of Naval Research System 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Property Management System Audit approval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date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Contractor Purchasing System Review (CPSR) approval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date or select “Not applicable”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Defense Contract Audit Agency (DCAA)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DCAA Report on audit of Estimating System approval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date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DCAA report on audit of Billing System Approval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date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DCAA Report on Audit of Accounting System Internal Control approval date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date or select “Not applicable”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ONR ACO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name or select “Not applicable”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1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ASSURANCES TAB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Human Subjects/US Department of Health and Human Services/Office of Human Research Protection (HHS/OHRP)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Human subjects – Federalwide Assurance Approval?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FWA Number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FWA approval, enter “FWA” including leading zeros plus your number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DOD Human Subjects Addendum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Enter number or select “Not applicable”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Human Subjects/Association for the Accreditation of Human Research Protection Programs (AAHRPP)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AAHRPP Accredited?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 Subjects/Public Health Service/Office of Laboratory Animal Welfare (PHS/OLAW)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PHS/OLAW Approval?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PHS/OLAW Assurance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PHS/OLAW approval, please enter BOTH old and new numbers e.g.,  D16-00123 (A1234-01)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 Subjects/Association for Assessment and Accreditation of Laboratory Animal Care International (AAALAC)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AAALAC Accredited?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AAALAC Accreditation Assurance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AAALAC accredited, enter number  or select “Not applicable”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 Subjects/US Department of Agriculture (USDA) Research Registration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USDA Research Registration Number?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Primary USDA Research Registration Number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Yes to USDA Registration Number, enter number  or select “Not applicable”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Comments for this tab (if any)</w:t>
            </w:r>
          </w:p>
        </w:tc>
        <w:tc>
          <w:tcPr>
            <w:tcBorders>
              <w:bottom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[Comments will be visible to those viewing your profile]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AUTHORIZATIONS TAB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(to be completed by Profile Editor, Authorized Profile Certifier, and FDP Expanded Clearinghouse Subcommittee Approver)</w:t>
            </w:r>
          </w:p>
        </w:tc>
      </w:tr>
    </w:tbl>
    <w:p w:rsidR="00000000" w:rsidDel="00000000" w:rsidP="00000000" w:rsidRDefault="00000000" w:rsidRPr="00000000" w14:paraId="000001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008" w:top="1008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Last Revised 1/9/2023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www.acquisition.gov/far/subpart-9.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ecfr.gov/current/title-42/chapter-I/subchapter-D/part-50/subpart-F" TargetMode="External"/><Relationship Id="rId8" Type="http://schemas.openxmlformats.org/officeDocument/2006/relationships/hyperlink" Target="https://www.energy.gov/sites/default/files/2021-12/Interim%20COI%20Policy%20FAL2022-02%20to%20SPE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GdYEt1Ruxq94Dw7cZB6NvL1+BA==">CgMxLjAyCGguZ2pkZ3hzOAByITFQM0hOem9tVGxkcnZXUUl2MnljQnZrQldQam5oRHJJaA==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