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FDP Expanded Clearinghouse Profile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ORGANIZATIONAL DATA ENTRY WORKSHEET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(This worksheet is an 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optional </w:t>
      </w:r>
      <w:r w:rsidDel="00000000" w:rsidR="00000000" w:rsidRPr="00000000">
        <w:rPr>
          <w:i w:val="1"/>
          <w:sz w:val="18"/>
          <w:szCs w:val="18"/>
          <w:rtl w:val="0"/>
        </w:rPr>
        <w:t xml:space="preserve">tool available to institutions who wish to collect their data ahead of time)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3600"/>
        <w:gridCol w:w="3870"/>
        <w:tblGridChange w:id="0">
          <w:tblGrid>
            <w:gridCol w:w="2520"/>
            <w:gridCol w:w="3600"/>
            <w:gridCol w:w="38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GENERAL INFORMATION TAB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FIELD NAME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WORKSHEET – ENTER YOUR DATA HERE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Legal Entity Name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Common Name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you would like users to see when they look for your profile (e.g., “University of Minnesota-Twin Cities”); should avoid acronyms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Address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Should match SAM  “physical address”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Congressional District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 (e.g., MN-005 for 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congressional district in Minnesota)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EIN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DUNS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Federal/SAM.gov UEI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Is entity a member of the FDP?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[Populated by FDP Expanded Clearinghouse Subcommittee]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Entity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Entity Type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[Pick from dropdown list, which is identical to the FDP subaward template 3B list.  The most common selections are “Private Institution of Higher Education” or “Public/State Controlled Institution of Higher Education”.]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Entity Representation that it is or is not a small business concern (13 CFR 124.1002)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[Pick from dropdown list. The most common answer for FDP members is “Not Applicable”.]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Fiscal Period End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Month and Day (e.g., June 30)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Payment Address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Required only if different than your physical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Link to institution’s Office of Sponsored Projects (or equivalent) web site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URL to your office’s web site, not a general University website.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Rate Agreements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 Recent Negotiated F&amp;A Rate Agreement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 document or provide URL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 Recent Negotiated Fringe Benefit Rate Agreement or Organization’s Fringe Benefit Guidance Information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Upload, provide URL, or enter “available upon request” 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Primary Audit Entity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Audit Entity (if part of a state or system audit)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receive your audit as part of a state-wide or system-wide audit rather than your organization directly, select “Yes”. If yes, you will also be asked to include the primary auditee name, address (city &amp; state), EIN, DUNS, and audit contact name, phone, and email. 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CONTACTS TAB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Contact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 to contact for any questions regarding Profile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Authorized Profile Certifier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 who certifies and submits the institution’s profile to the FDP (this should be an AOR).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Authorized Signing Official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will fill in automatically from whomever you name as the Authorized Profile Certifier.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SAM Point of Contact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Government Business POC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Financial Officer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Post-award contact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F&amp;A Cost Rate Negotiation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person at your institution responsible for negotiating your F&amp;A agreement (or having it negotiated)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Audit Contact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Audit point of contact (person to contact if there are any questions about your Single Audit)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FFATA Contact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REGISTRATIONS TAB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(Note: Most entries allow for a “Not Applicable” option)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Entity Identification Numbers and Codes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IRS Tax Determination Letter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 document, provide URL, or select “Available Upon Request”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IRS W-9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 document, provide URL, or select “Available Upon Request” 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NAICS Code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your primary one here; add others in the “Comments tab”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SAM Status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 or Inactive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SAM Expiration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of Defense Registration Numbers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CAGE Code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Contractor Establishment Code (CEC)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number or select “Not applicable”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of Education Registration Numbers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Dept of Educ OPE ID Number /  FICE Code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number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Integrated Postsecondary Education Data System (IPEDS)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number or select “Not applicable”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CERTIFICATIONS TAB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Conflict of Interest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Conflict of Interest  certification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Choose from: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Registered in FDP FCOI Clearinghouse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 registered in Clearinghouse but have Active PHS FCOI Policy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PTE’s policy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Affirmative 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Affirmative Action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Choose from: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Written affirmative action program developed and on file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written affirmative action program developed and on file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contracts subject to affirmative action regulations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FFATA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Is entity exempt from reporting compensation?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Debarment and Suspension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Presently debarred/suspended?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Within 3 years, had federal contract(s) terminated for default?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Presently indicted for or otherwise criminally or civilly charged by a gov’t entity?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Within 3 years, convicted of or had a civil judgement for fraud or violation of antitrust statutes?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Lobbying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 Federal funds have been or will be paid for lobbying in connection with award of a contract?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No is selected, an Explanation must be provided.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AUDITS TAB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Single Audit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Subject to Single Audit req’ts in 2 CFR 200?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 recent fiscal year with completed Single Audit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(if your audit isn’t current, use Comments tab on this page to explain)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Qualified as low-risk entity or as defined in UG?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Yes/No/Not Available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Did the entity’s most recent Single Audit contain any findings?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Any Significant Deficiencies?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Any Material Weaknesses?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Findings related to pass-through federal funding?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 recent complete Single Audit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URL or upload document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Single Audit report from previous fiscal year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URL or upload document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Management letter (if issued)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URL, upload document select “Not applicable,” or select “Available Upon Request”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of Defense/Office of Naval Research System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Property Management System Audit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Contractor Purchasing System Review (CPSR)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CPSR Expiration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Defense Contract Audit Agency (DCAA)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DCAA Report on audit of Estimating System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DCAA report on audit of Billing System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DCAA Report on Audit of Accounting System Internal Control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ONR ACO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name or select “Not applicable”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1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ASSURANCES TAB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 Subjects/US Department of Health and Human Services/Office of Human Research Protection (HHS/OHRP)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Human subjects – Federalwide Assurance Approval?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FWA Number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FWA approval, enter “FWA” including leading zeros plus your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FWA Expiration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FWA approval, enter date or select ”Not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DOD Human Subjects Addendum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number or select “Not applicable”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 Subjects/Association for the Accreditation of Human Research Protection Programs (AAHRPP)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AAHRPP Accredited?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Subjects/Public Health Service/Office of Laboratory Animal Welfare (PHS/OLAW)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PHS/OLAW Approval?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PHS/OLAW Assurance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PHS/OLAW approval, please enter BOTH old and new numbers e.g.,  D16-00123 (A1234-01)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PHS/OLAW Approval Expiration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PHS/OLAW approval, enter date or select “Not applicable”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Subjects/Association for Assessment and Accreditation of Laboratory Animal Care International (AAALAC)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AAALAC Accredited?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AAALAC Accreditation Assurance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AAALAC accredited, enter number  or select “Not applicable”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Subjects/US Department of Agriculture (USDA) Research Registration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USDA Research Registration Number?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USDA Research Registration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USDA Registration Number, enter number 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USDA Research Registration Expiration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USDA Registration Number, enter date 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USDA Type of Performing Institution Designation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USDA Registration Number, enter designation or select “Not applicable”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AUTHORIZATIONS TAB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(to be completed by Profile Editor, Authorized Profile Certifier, and FDP Admin Approver)</w:t>
            </w:r>
          </w:p>
        </w:tc>
      </w:tr>
    </w:tbl>
    <w:p w:rsidR="00000000" w:rsidDel="00000000" w:rsidP="00000000" w:rsidRDefault="00000000" w:rsidRPr="00000000" w14:paraId="000001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08" w:top="1008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B53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504A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C1F9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1F96"/>
  </w:style>
  <w:style w:type="paragraph" w:styleId="Footer">
    <w:name w:val="footer"/>
    <w:basedOn w:val="Normal"/>
    <w:link w:val="FooterChar"/>
    <w:uiPriority w:val="99"/>
    <w:unhideWhenUsed w:val="1"/>
    <w:rsid w:val="006C1F9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1F9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272E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272E1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5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57DD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57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57DD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57DD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fgLwcPvY2nvLTRhsFbzfPXHAQ==">AMUW2mVuNMgQ/xhqDv/dZAqynBao+VIt6ARS5bTHwv6EupIhDESqq0jA8goeQjwHjgJ7GMfbXP6BUEwM6pg14N0wI9GeKHig+yf5m3HHdxu6SYOPnX7oIbF4s9fkv6K76kmnXLy+DBpK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2018-05-25T20:03:00Z</dcterms:created>
  <dc:creator>Pamela A Webb</dc:creator>
</cp:coreProperties>
</file>